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54A" w:rsidRDefault="000C054A" w:rsidP="000C054A">
      <w:pPr>
        <w:rPr>
          <w:rFonts w:ascii="Arial" w:hAnsi="Arial" w:cs="Arial"/>
        </w:rPr>
      </w:pPr>
      <w:r w:rsidRPr="000C054A">
        <w:rPr>
          <w:rFonts w:ascii="Arial" w:hAnsi="Arial" w:cs="Arial"/>
          <w:i/>
          <w:iCs/>
        </w:rPr>
        <w:t>Письм</w:t>
      </w:r>
      <w:r w:rsidRPr="000C054A">
        <w:rPr>
          <w:rFonts w:ascii="Arial" w:hAnsi="Arial" w:cs="Arial"/>
          <w:i/>
          <w:iCs/>
        </w:rPr>
        <w:t>о</w:t>
      </w:r>
      <w:r w:rsidRPr="000C054A">
        <w:rPr>
          <w:rFonts w:ascii="Arial" w:hAnsi="Arial" w:cs="Arial"/>
          <w:i/>
          <w:iCs/>
        </w:rPr>
        <w:t xml:space="preserve"> Мин</w:t>
      </w:r>
      <w:r w:rsidRPr="000C054A">
        <w:rPr>
          <w:rFonts w:ascii="Arial" w:hAnsi="Arial" w:cs="Arial"/>
          <w:i/>
          <w:iCs/>
        </w:rPr>
        <w:t>т</w:t>
      </w:r>
      <w:r w:rsidRPr="000C054A">
        <w:rPr>
          <w:rFonts w:ascii="Arial" w:hAnsi="Arial" w:cs="Arial"/>
          <w:i/>
          <w:iCs/>
        </w:rPr>
        <w:t>руда России от 30.05.2024 N 14-6/10/В-8769</w:t>
      </w:r>
    </w:p>
    <w:p w:rsidR="000C054A" w:rsidRDefault="000C054A" w:rsidP="000C054A"/>
    <w:p w:rsidR="000C054A" w:rsidRDefault="000C054A" w:rsidP="000C054A">
      <w:r w:rsidRPr="00355332">
        <w:t>Документ будет полезен тем, кто принимает подростков от 14 до 18 лет для работы в</w:t>
      </w:r>
      <w:r>
        <w:t> </w:t>
      </w:r>
      <w:r w:rsidRPr="00355332">
        <w:t>свободное от учебы время. Минтруд закрепил перечень рекомендуемых профессий и должностей с учетом ограничений для этой категории персонала. По отдельным работам привел примерные должностные инструкции. Рекомендации станут обновлять ежегодно</w:t>
      </w:r>
    </w:p>
    <w:p w:rsidR="000C054A" w:rsidRDefault="000C054A" w:rsidP="000C054A"/>
    <w:p w:rsidR="00586927" w:rsidRDefault="00586927"/>
    <w:p w:rsidR="000C054A" w:rsidRDefault="000C054A"/>
    <w:p w:rsidR="000C054A" w:rsidRDefault="000C054A" w:rsidP="000C054A">
      <w:pPr>
        <w:rPr>
          <w:rFonts w:ascii="Arial" w:hAnsi="Arial" w:cs="Arial"/>
        </w:rPr>
      </w:pPr>
      <w:r w:rsidRPr="000C054A">
        <w:rPr>
          <w:rFonts w:ascii="Arial" w:hAnsi="Arial" w:cs="Arial"/>
          <w:i/>
          <w:iCs/>
        </w:rPr>
        <w:t>Федеральны</w:t>
      </w:r>
      <w:r w:rsidRPr="000C054A">
        <w:rPr>
          <w:rFonts w:ascii="Arial" w:hAnsi="Arial" w:cs="Arial"/>
          <w:i/>
          <w:iCs/>
        </w:rPr>
        <w:t>й</w:t>
      </w:r>
      <w:r w:rsidRPr="000C054A">
        <w:rPr>
          <w:rFonts w:ascii="Arial" w:hAnsi="Arial" w:cs="Arial"/>
          <w:i/>
          <w:iCs/>
        </w:rPr>
        <w:t xml:space="preserve"> закон от 12.06.2024 N 135-ФЗ</w:t>
      </w:r>
    </w:p>
    <w:p w:rsidR="000C054A" w:rsidRDefault="000C054A" w:rsidP="000C054A"/>
    <w:p w:rsidR="000C054A" w:rsidRDefault="000C054A" w:rsidP="000C054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C798E">
        <w:rPr>
          <w:rFonts w:ascii="Arial" w:hAnsi="Arial" w:cs="Arial"/>
        </w:rPr>
        <w:t>Изменения ГПК РФ начнут действовать с 1 сентября 2024 г. В гражданском процессе у</w:t>
      </w:r>
      <w:r>
        <w:rPr>
          <w:rFonts w:ascii="Arial" w:hAnsi="Arial" w:cs="Arial"/>
        </w:rPr>
        <w:t> </w:t>
      </w:r>
      <w:r w:rsidRPr="007C798E">
        <w:rPr>
          <w:rFonts w:ascii="Arial" w:hAnsi="Arial" w:cs="Arial"/>
        </w:rPr>
        <w:t>взыскателей появится обязанность направлять должникам копии заявлений о</w:t>
      </w:r>
      <w:r>
        <w:rPr>
          <w:rFonts w:ascii="Arial" w:hAnsi="Arial" w:cs="Arial"/>
        </w:rPr>
        <w:t> </w:t>
      </w:r>
      <w:r w:rsidRPr="007C798E">
        <w:rPr>
          <w:rFonts w:ascii="Arial" w:hAnsi="Arial" w:cs="Arial"/>
        </w:rPr>
        <w:t>вынесении судебного приказа. До 250 тыс. руб. повысятся максимальные цены исков, которые рассматривают в упрощенном порядке (исключение – дела приказного производства). Изменятся нормы о протоколе заседания, о мотивированных судебных актах и др.</w:t>
      </w:r>
    </w:p>
    <w:p w:rsidR="000C054A" w:rsidRDefault="000C054A"/>
    <w:sectPr w:rsidR="000C054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C054A"/>
    <w:rsid w:val="00011A8F"/>
    <w:rsid w:val="000C054A"/>
    <w:rsid w:val="002A41D3"/>
    <w:rsid w:val="003F2B6D"/>
    <w:rsid w:val="004236C3"/>
    <w:rsid w:val="0044207D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4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05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2024-06-21T03:35:00Z</dcterms:created>
  <dcterms:modified xsi:type="dcterms:W3CDTF">2024-06-21T03:36:00Z</dcterms:modified>
</cp:coreProperties>
</file>